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C87D" w14:textId="77777777" w:rsidR="00746CA9" w:rsidRDefault="00746CA9" w:rsidP="00DB6171">
      <w:pPr>
        <w:tabs>
          <w:tab w:val="left" w:pos="1530"/>
          <w:tab w:val="left" w:pos="8640"/>
          <w:tab w:val="left" w:pos="9450"/>
        </w:tabs>
        <w:ind w:right="14"/>
        <w:jc w:val="center"/>
        <w:rPr>
          <w:rFonts w:ascii="Oswald" w:hAnsi="Oswald"/>
          <w:bCs/>
          <w:color w:val="171717" w:themeColor="background2" w:themeShade="1A"/>
          <w:sz w:val="36"/>
          <w:szCs w:val="36"/>
          <w:lang w:val="ru-RU"/>
        </w:rPr>
      </w:pPr>
      <w:r w:rsidRPr="00746CA9">
        <w:rPr>
          <w:rFonts w:ascii="Oswald" w:hAnsi="Oswald"/>
          <w:bCs/>
          <w:color w:val="171717" w:themeColor="background2" w:themeShade="1A"/>
          <w:sz w:val="36"/>
          <w:szCs w:val="36"/>
          <w:lang w:val="ru-RU"/>
        </w:rPr>
        <w:t>ПУБЛИКАЦИЯ ИНФОРМАЦИИ О ПРИСУЖДЕНИИ КОНСУЛЬТАЦИОННЫХ КОНТРАКТОВ ПО ПРОЕКТАМ, ФИНАНСИРУЕМЫМ ИСЛАМСКИМ БАНКОМ РАЗВИТИЯ</w:t>
      </w:r>
    </w:p>
    <w:p w14:paraId="07AE4E1F" w14:textId="77777777" w:rsidR="00746CA9" w:rsidRPr="00746CA9" w:rsidRDefault="00746CA9" w:rsidP="00746CA9">
      <w:pPr>
        <w:tabs>
          <w:tab w:val="left" w:pos="1530"/>
          <w:tab w:val="left" w:pos="8640"/>
          <w:tab w:val="left" w:pos="9450"/>
        </w:tabs>
        <w:spacing w:before="60" w:after="120"/>
        <w:ind w:left="1526" w:right="14" w:hanging="1440"/>
        <w:jc w:val="center"/>
        <w:rPr>
          <w:szCs w:val="24"/>
          <w:lang w:val="ru-RU"/>
        </w:rPr>
      </w:pPr>
      <w:r w:rsidRPr="00746CA9">
        <w:rPr>
          <w:szCs w:val="24"/>
          <w:lang w:val="ru-RU"/>
        </w:rPr>
        <w:t>Дата: 26 мая 2026 года</w:t>
      </w:r>
    </w:p>
    <w:p w14:paraId="029DF357" w14:textId="6F0E0246" w:rsidR="00F9625A" w:rsidRPr="00746CA9" w:rsidRDefault="00746CA9" w:rsidP="00746CA9">
      <w:pPr>
        <w:tabs>
          <w:tab w:val="left" w:pos="1530"/>
          <w:tab w:val="left" w:pos="8640"/>
          <w:tab w:val="left" w:pos="9450"/>
        </w:tabs>
        <w:spacing w:before="60" w:after="120"/>
        <w:ind w:left="1526" w:right="14" w:hanging="1440"/>
        <w:jc w:val="center"/>
        <w:rPr>
          <w:b w:val="0"/>
          <w:szCs w:val="28"/>
          <w:lang w:val="ru-RU"/>
        </w:rPr>
      </w:pPr>
      <w:r w:rsidRPr="00746CA9">
        <w:rPr>
          <w:szCs w:val="24"/>
          <w:lang w:val="ru-RU"/>
        </w:rPr>
        <w:t>ИНФОРМАЦИОННАЯ СПРАВКА</w:t>
      </w:r>
    </w:p>
    <w:tbl>
      <w:tblPr>
        <w:tblW w:w="1041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6390"/>
      </w:tblGrid>
      <w:tr w:rsidR="00F9625A" w14:paraId="13EA9002" w14:textId="77777777" w:rsidTr="00DB6171">
        <w:trPr>
          <w:trHeight w:val="56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08D1159" w14:textId="28522CCD" w:rsidR="00F9625A" w:rsidRDefault="00746CA9" w:rsidP="00EE7022">
            <w:pPr>
              <w:pStyle w:val="a7"/>
              <w:spacing w:after="0"/>
              <w:ind w:left="0" w:right="-160" w:firstLine="72"/>
              <w:rPr>
                <w:rFonts w:eastAsia="Calibri"/>
                <w:bCs/>
                <w:iCs/>
                <w:sz w:val="23"/>
                <w:szCs w:val="23"/>
              </w:rPr>
            </w:pPr>
            <w:proofErr w:type="spellStart"/>
            <w:r w:rsidRPr="00746CA9">
              <w:rPr>
                <w:bCs/>
                <w:sz w:val="23"/>
                <w:szCs w:val="23"/>
              </w:rPr>
              <w:t>Дата</w:t>
            </w:r>
            <w:proofErr w:type="spellEnd"/>
            <w:r w:rsidRPr="00746CA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bCs/>
                <w:sz w:val="23"/>
                <w:szCs w:val="23"/>
              </w:rPr>
              <w:t>публикации</w:t>
            </w:r>
            <w:proofErr w:type="spellEnd"/>
            <w:r w:rsidRPr="00746CA9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346A" w14:textId="3C50D690" w:rsidR="00F9625A" w:rsidRPr="00396E50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ru-RU"/>
              </w:rPr>
            </w:pPr>
            <w:r w:rsidRPr="00746CA9">
              <w:rPr>
                <w:b/>
                <w:sz w:val="23"/>
                <w:szCs w:val="23"/>
                <w:lang w:val="ru-RU"/>
              </w:rPr>
              <w:t>26.05.2026</w:t>
            </w:r>
          </w:p>
        </w:tc>
      </w:tr>
      <w:tr w:rsidR="00F9625A" w14:paraId="286F5700" w14:textId="77777777" w:rsidTr="00DB6171">
        <w:trPr>
          <w:trHeight w:val="49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A36ABB" w14:textId="759EC106" w:rsidR="00F9625A" w:rsidRDefault="00746CA9" w:rsidP="00EE7022">
            <w:pPr>
              <w:pStyle w:val="a7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Страна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3EC9" w14:textId="457E69EF" w:rsidR="00F9625A" w:rsidRPr="00AF179C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proofErr w:type="spellStart"/>
            <w:r w:rsidRPr="00746CA9">
              <w:rPr>
                <w:b/>
                <w:sz w:val="23"/>
                <w:szCs w:val="23"/>
              </w:rPr>
              <w:t>Казахстан</w:t>
            </w:r>
            <w:proofErr w:type="spellEnd"/>
          </w:p>
        </w:tc>
      </w:tr>
      <w:tr w:rsidR="00F9625A" w:rsidRPr="00746CA9" w14:paraId="4033EA07" w14:textId="77777777" w:rsidTr="00DB6171">
        <w:trPr>
          <w:trHeight w:val="60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695465" w14:textId="52631205" w:rsidR="00F9625A" w:rsidRDefault="00746CA9" w:rsidP="00EE7022">
            <w:pPr>
              <w:pStyle w:val="a7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Исполнительное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агентство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85C7" w14:textId="708DF905" w:rsidR="00F9625A" w:rsidRPr="00746CA9" w:rsidRDefault="00746CA9" w:rsidP="00396E50">
            <w:pPr>
              <w:pStyle w:val="a7"/>
              <w:ind w:left="99"/>
              <w:rPr>
                <w:b/>
                <w:sz w:val="23"/>
                <w:szCs w:val="23"/>
                <w:lang w:val="ru-RU"/>
              </w:rPr>
            </w:pPr>
            <w:r w:rsidRPr="00746CA9">
              <w:rPr>
                <w:b/>
                <w:sz w:val="23"/>
                <w:szCs w:val="23"/>
                <w:lang w:val="ru-RU"/>
              </w:rPr>
              <w:t>РГП «</w:t>
            </w:r>
            <w:proofErr w:type="spellStart"/>
            <w:r w:rsidRPr="00746CA9">
              <w:rPr>
                <w:b/>
                <w:sz w:val="23"/>
                <w:szCs w:val="23"/>
                <w:lang w:val="ru-RU"/>
              </w:rPr>
              <w:t>Казводхоз</w:t>
            </w:r>
            <w:proofErr w:type="spellEnd"/>
            <w:r w:rsidRPr="00746CA9">
              <w:rPr>
                <w:b/>
                <w:sz w:val="23"/>
                <w:szCs w:val="23"/>
                <w:lang w:val="ru-RU"/>
              </w:rPr>
              <w:t>» Министерства водных ресурсов и ирригации Республики Казахстан</w:t>
            </w:r>
          </w:p>
        </w:tc>
      </w:tr>
      <w:tr w:rsidR="00F9625A" w:rsidRPr="00746CA9" w14:paraId="26F5D990" w14:textId="77777777" w:rsidTr="00DB6171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A5D401" w14:textId="19E4F7F3" w:rsidR="00F9625A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en-GB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Наименование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проекта</w:t>
            </w:r>
            <w:proofErr w:type="spellEnd"/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EC73" w14:textId="5FA5C31B" w:rsidR="00F9625A" w:rsidRPr="00746CA9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ru-RU"/>
              </w:rPr>
            </w:pPr>
            <w:r w:rsidRPr="00746CA9">
              <w:rPr>
                <w:b/>
                <w:sz w:val="23"/>
                <w:szCs w:val="23"/>
                <w:lang w:val="ru-RU"/>
              </w:rPr>
              <w:t>Проект развития водных ресурсов с учетом климатической устойчивости (Фаза 1)</w:t>
            </w:r>
          </w:p>
        </w:tc>
      </w:tr>
      <w:tr w:rsidR="00F9625A" w14:paraId="2F90F92E" w14:textId="77777777" w:rsidTr="00DB6171">
        <w:trPr>
          <w:trHeight w:val="76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A81E5D" w14:textId="6344A8CC" w:rsidR="00F9625A" w:rsidRPr="0054560D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Номер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финансирования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A058" w14:textId="6C192711" w:rsidR="00F9625A" w:rsidRPr="00AF179C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</w:rPr>
            </w:pPr>
            <w:r w:rsidRPr="00396E50">
              <w:rPr>
                <w:b/>
                <w:sz w:val="23"/>
                <w:szCs w:val="23"/>
              </w:rPr>
              <w:t>KAZ-1030</w:t>
            </w:r>
          </w:p>
        </w:tc>
      </w:tr>
      <w:tr w:rsidR="00F9625A" w:rsidRPr="00746CA9" w14:paraId="79D2710B" w14:textId="77777777" w:rsidTr="00DB6171">
        <w:trPr>
          <w:trHeight w:val="721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B42FCD" w14:textId="28A9BD21" w:rsidR="00F9625A" w:rsidRPr="00746CA9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ru-RU"/>
              </w:rPr>
            </w:pPr>
            <w:r w:rsidRPr="00746CA9">
              <w:rPr>
                <w:rFonts w:eastAsia="Calibri"/>
                <w:iCs/>
                <w:sz w:val="23"/>
                <w:szCs w:val="23"/>
                <w:lang w:val="ru-RU"/>
              </w:rPr>
              <w:t>Наименование Запроса на подачу предложений (</w:t>
            </w:r>
            <w:r w:rsidRPr="00746CA9">
              <w:rPr>
                <w:rFonts w:eastAsia="Calibri"/>
                <w:iCs/>
                <w:sz w:val="23"/>
                <w:szCs w:val="23"/>
              </w:rPr>
              <w:t>RFP</w:t>
            </w:r>
            <w:r w:rsidRPr="00746CA9">
              <w:rPr>
                <w:rFonts w:eastAsia="Calibri"/>
                <w:iCs/>
                <w:sz w:val="23"/>
                <w:szCs w:val="23"/>
                <w:lang w:val="ru-RU"/>
              </w:rPr>
              <w:t>):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C05D" w14:textId="1004AEBD" w:rsidR="00F9625A" w:rsidRPr="00746CA9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ru-RU"/>
              </w:rPr>
            </w:pPr>
            <w:r w:rsidRPr="00746CA9">
              <w:rPr>
                <w:b/>
                <w:sz w:val="23"/>
                <w:szCs w:val="23"/>
                <w:lang w:val="ru-RU"/>
              </w:rPr>
              <w:t>Консультационные услуги, управление контрактами и строительный надзор за реконструкцией ирригационных каналов</w:t>
            </w:r>
          </w:p>
        </w:tc>
      </w:tr>
      <w:tr w:rsidR="00F9625A" w:rsidRPr="00746CA9" w14:paraId="67EDE8F5" w14:textId="77777777" w:rsidTr="00DB6171">
        <w:trPr>
          <w:trHeight w:val="61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7BB38" w14:textId="35FE7A37" w:rsidR="00F9625A" w:rsidRPr="0054560D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Метод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отбора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0F82" w14:textId="3D8A4923" w:rsidR="00F9625A" w:rsidRPr="00746CA9" w:rsidRDefault="00396E50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ru-RU"/>
              </w:rPr>
            </w:pPr>
            <w:r w:rsidRPr="00396E50">
              <w:rPr>
                <w:b/>
                <w:sz w:val="23"/>
                <w:szCs w:val="23"/>
              </w:rPr>
              <w:t>QCBS</w:t>
            </w:r>
            <w:r w:rsidR="00746CA9" w:rsidRPr="00746CA9">
              <w:rPr>
                <w:b/>
                <w:sz w:val="23"/>
                <w:szCs w:val="23"/>
                <w:lang w:val="ru-RU"/>
              </w:rPr>
              <w:t xml:space="preserve"> </w:t>
            </w:r>
            <w:r w:rsidR="00746CA9" w:rsidRPr="00746CA9">
              <w:rPr>
                <w:b/>
                <w:sz w:val="23"/>
                <w:szCs w:val="23"/>
                <w:lang w:val="ru-RU"/>
              </w:rPr>
              <w:t>(отбор на основе качества и стоимости)</w:t>
            </w:r>
          </w:p>
        </w:tc>
      </w:tr>
      <w:tr w:rsidR="00F9625A" w14:paraId="588CC8BA" w14:textId="77777777" w:rsidTr="00DB6171">
        <w:trPr>
          <w:trHeight w:val="61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EED3A" w14:textId="65B2C348" w:rsidR="00F9625A" w:rsidRPr="00746CA9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ru-RU"/>
              </w:rPr>
            </w:pPr>
            <w:r w:rsidRPr="00746CA9">
              <w:rPr>
                <w:rFonts w:eastAsia="Calibri"/>
                <w:iCs/>
                <w:sz w:val="23"/>
                <w:szCs w:val="23"/>
                <w:lang w:val="ru-RU"/>
              </w:rPr>
              <w:t>Дата публикации Запроса на выражение заинтересованности (</w:t>
            </w:r>
            <w:r w:rsidRPr="00746CA9">
              <w:rPr>
                <w:rFonts w:eastAsia="Calibri"/>
                <w:iCs/>
                <w:sz w:val="23"/>
                <w:szCs w:val="23"/>
              </w:rPr>
              <w:t>REOI</w:t>
            </w:r>
            <w:r w:rsidRPr="00746CA9">
              <w:rPr>
                <w:rFonts w:eastAsia="Calibri"/>
                <w:iCs/>
                <w:sz w:val="23"/>
                <w:szCs w:val="23"/>
                <w:lang w:val="ru-RU"/>
              </w:rPr>
              <w:t>):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84F7" w14:textId="592535B4" w:rsidR="00F9625A" w:rsidRPr="00396E50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 w:rsidRPr="00746CA9">
              <w:rPr>
                <w:b/>
                <w:sz w:val="23"/>
                <w:szCs w:val="23"/>
                <w:lang w:val="kk-KZ"/>
              </w:rPr>
              <w:t>05.08.2025</w:t>
            </w:r>
          </w:p>
        </w:tc>
      </w:tr>
      <w:tr w:rsidR="00F9625A" w14:paraId="22D06B87" w14:textId="77777777" w:rsidTr="00DB6171">
        <w:trPr>
          <w:trHeight w:val="811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FD6EF9" w14:textId="41C6D62E" w:rsidR="00F9625A" w:rsidRPr="0054560D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Дата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выпуска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RFP: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1369" w14:textId="041C5851" w:rsidR="00F9625A" w:rsidRPr="00396E50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 w:rsidRPr="00746CA9">
              <w:rPr>
                <w:b/>
                <w:sz w:val="23"/>
                <w:szCs w:val="23"/>
                <w:lang w:val="kk-KZ"/>
              </w:rPr>
              <w:t>02.12.2025</w:t>
            </w:r>
          </w:p>
        </w:tc>
      </w:tr>
      <w:tr w:rsidR="00F9625A" w14:paraId="39238D47" w14:textId="77777777" w:rsidTr="00DB6171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B9DF5A" w14:textId="3617A14D" w:rsidR="00F9625A" w:rsidRPr="0054560D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Дата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вскрытия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технических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предложений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5A35" w14:textId="7ECC35A4" w:rsidR="00F9625A" w:rsidRPr="00396E50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 w:rsidRPr="00746CA9">
              <w:rPr>
                <w:b/>
                <w:sz w:val="23"/>
                <w:szCs w:val="23"/>
                <w:lang w:val="kk-KZ"/>
              </w:rPr>
              <w:t>12.01.2026</w:t>
            </w:r>
          </w:p>
        </w:tc>
      </w:tr>
      <w:tr w:rsidR="00F9625A" w14:paraId="30C518DE" w14:textId="77777777" w:rsidTr="00DB6171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EFB775" w14:textId="7493A5C6" w:rsidR="00F9625A" w:rsidRPr="0054560D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Дата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вскрытия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финансовых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rFonts w:eastAsia="Calibri"/>
                <w:iCs/>
                <w:sz w:val="23"/>
                <w:szCs w:val="23"/>
              </w:rPr>
              <w:t>предложений</w:t>
            </w:r>
            <w:proofErr w:type="spellEnd"/>
            <w:r w:rsidRPr="00746CA9"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D51A" w14:textId="03AF932F" w:rsidR="00F9625A" w:rsidRPr="00396E50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 w:rsidRPr="00746CA9">
              <w:rPr>
                <w:b/>
                <w:sz w:val="23"/>
                <w:szCs w:val="23"/>
                <w:lang w:val="kk-KZ"/>
              </w:rPr>
              <w:t>04.03.2026</w:t>
            </w:r>
          </w:p>
        </w:tc>
      </w:tr>
      <w:tr w:rsidR="00F9625A" w14:paraId="0CE7E0F5" w14:textId="77777777" w:rsidTr="00DB6171">
        <w:trPr>
          <w:trHeight w:val="10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7CEFF" w14:textId="2B614C54" w:rsidR="00F9625A" w:rsidRPr="00746CA9" w:rsidRDefault="00746CA9" w:rsidP="00EE7022">
            <w:pPr>
              <w:pStyle w:val="a7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ru-RU"/>
              </w:rPr>
            </w:pPr>
            <w:r w:rsidRPr="00746CA9">
              <w:rPr>
                <w:rFonts w:eastAsia="Calibri"/>
                <w:iCs/>
                <w:sz w:val="23"/>
                <w:szCs w:val="23"/>
                <w:lang w:val="ru-RU"/>
              </w:rPr>
              <w:t>Дата одобрения Банком согласованного проекта контракта: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D805" w14:textId="5A2A7549" w:rsidR="00F9625A" w:rsidRPr="00396E50" w:rsidRDefault="00746CA9" w:rsidP="00396E50">
            <w:pPr>
              <w:pStyle w:val="a7"/>
              <w:spacing w:after="0"/>
              <w:ind w:left="99"/>
              <w:rPr>
                <w:b/>
                <w:sz w:val="23"/>
                <w:szCs w:val="23"/>
                <w:lang w:val="kk-KZ"/>
              </w:rPr>
            </w:pPr>
            <w:r w:rsidRPr="00746CA9">
              <w:rPr>
                <w:b/>
                <w:sz w:val="23"/>
                <w:szCs w:val="23"/>
                <w:lang w:val="kk-KZ"/>
              </w:rPr>
              <w:t>20.05.2026</w:t>
            </w:r>
          </w:p>
        </w:tc>
      </w:tr>
    </w:tbl>
    <w:p w14:paraId="36ADBFC4" w14:textId="77777777" w:rsidR="00F9625A" w:rsidRDefault="00F9625A" w:rsidP="00F9625A">
      <w:pPr>
        <w:pStyle w:val="a7"/>
        <w:widowControl/>
        <w:autoSpaceDE/>
        <w:spacing w:before="120"/>
        <w:ind w:left="993" w:right="289"/>
        <w:jc w:val="both"/>
        <w:rPr>
          <w:b/>
          <w:iCs/>
        </w:rPr>
      </w:pPr>
    </w:p>
    <w:p w14:paraId="42A294D9" w14:textId="77777777" w:rsidR="00F9625A" w:rsidRDefault="00F9625A" w:rsidP="00F9625A">
      <w:pPr>
        <w:rPr>
          <w:b w:val="0"/>
          <w:iCs/>
        </w:rPr>
      </w:pPr>
      <w:r>
        <w:rPr>
          <w:b w:val="0"/>
          <w:iCs/>
        </w:rPr>
        <w:br w:type="page"/>
      </w:r>
    </w:p>
    <w:p w14:paraId="72353015" w14:textId="25BCD671" w:rsidR="00F9625A" w:rsidRDefault="00746CA9" w:rsidP="00F9625A">
      <w:pPr>
        <w:pStyle w:val="a7"/>
        <w:widowControl/>
        <w:numPr>
          <w:ilvl w:val="0"/>
          <w:numId w:val="1"/>
        </w:numPr>
        <w:autoSpaceDE/>
        <w:spacing w:before="120"/>
        <w:ind w:left="448" w:right="289" w:hanging="357"/>
        <w:jc w:val="both"/>
        <w:rPr>
          <w:rFonts w:eastAsia="Times New Roman"/>
          <w:b/>
          <w:iCs/>
          <w:sz w:val="24"/>
          <w:szCs w:val="20"/>
          <w:lang w:val="en-GB"/>
        </w:rPr>
      </w:pPr>
      <w:proofErr w:type="spellStart"/>
      <w:r w:rsidRPr="00746CA9">
        <w:rPr>
          <w:b/>
          <w:iCs/>
        </w:rPr>
        <w:lastRenderedPageBreak/>
        <w:t>Консультант-победитель</w:t>
      </w:r>
      <w:proofErr w:type="spellEnd"/>
    </w:p>
    <w:tbl>
      <w:tblPr>
        <w:tblW w:w="1041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3"/>
        <w:gridCol w:w="6141"/>
      </w:tblGrid>
      <w:tr w:rsidR="00F9625A" w14:paraId="06703D34" w14:textId="77777777" w:rsidTr="00DB6171">
        <w:trPr>
          <w:trHeight w:hRule="exact" w:val="11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827B01" w14:textId="572AA213" w:rsidR="00F9625A" w:rsidRDefault="00746CA9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>
              <w:t>Наименование</w:t>
            </w:r>
            <w:proofErr w:type="spellEnd"/>
            <w: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5CC6D" w14:textId="71F83325" w:rsidR="00F9625A" w:rsidRDefault="00746CA9" w:rsidP="00396E50">
            <w:pPr>
              <w:pStyle w:val="a7"/>
              <w:ind w:left="127"/>
              <w:rPr>
                <w:b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ru-RU"/>
              </w:rPr>
              <w:t>СП</w:t>
            </w:r>
            <w:r w:rsidRPr="00746CA9">
              <w:rPr>
                <w:b/>
                <w:sz w:val="23"/>
                <w:szCs w:val="23"/>
              </w:rPr>
              <w:t xml:space="preserve"> «</w:t>
            </w:r>
            <w:proofErr w:type="spellStart"/>
            <w:r w:rsidRPr="00746CA9">
              <w:rPr>
                <w:b/>
                <w:sz w:val="23"/>
                <w:szCs w:val="23"/>
              </w:rPr>
              <w:t>Temelsu</w:t>
            </w:r>
            <w:proofErr w:type="spellEnd"/>
            <w:r w:rsidRPr="00746CA9">
              <w:rPr>
                <w:b/>
                <w:sz w:val="23"/>
                <w:szCs w:val="23"/>
              </w:rPr>
              <w:t xml:space="preserve"> International Engineering Services Inc. и </w:t>
            </w:r>
            <w:proofErr w:type="spellStart"/>
            <w:r w:rsidRPr="00746CA9">
              <w:rPr>
                <w:b/>
                <w:sz w:val="23"/>
                <w:szCs w:val="23"/>
              </w:rPr>
              <w:t>Su-Yapı</w:t>
            </w:r>
            <w:proofErr w:type="spellEnd"/>
            <w:r w:rsidRPr="00746CA9">
              <w:rPr>
                <w:b/>
                <w:sz w:val="23"/>
                <w:szCs w:val="23"/>
              </w:rPr>
              <w:t xml:space="preserve"> Engineering &amp; Consulting Inc.» </w:t>
            </w:r>
            <w:proofErr w:type="gramStart"/>
            <w:r w:rsidRPr="00746CA9">
              <w:rPr>
                <w:b/>
                <w:sz w:val="23"/>
                <w:szCs w:val="23"/>
              </w:rPr>
              <w:t>в с</w:t>
            </w:r>
            <w:proofErr w:type="gramEnd"/>
            <w:r w:rsidRPr="00746CA9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b/>
                <w:sz w:val="23"/>
                <w:szCs w:val="23"/>
              </w:rPr>
              <w:t>субконсультантом</w:t>
            </w:r>
            <w:proofErr w:type="spellEnd"/>
            <w:r w:rsidRPr="00746CA9">
              <w:rPr>
                <w:b/>
                <w:sz w:val="23"/>
                <w:szCs w:val="23"/>
              </w:rPr>
              <w:t xml:space="preserve"> ТОО «</w:t>
            </w:r>
            <w:proofErr w:type="spellStart"/>
            <w:r w:rsidRPr="00746CA9">
              <w:rPr>
                <w:b/>
                <w:sz w:val="23"/>
                <w:szCs w:val="23"/>
              </w:rPr>
              <w:t>Институт</w:t>
            </w:r>
            <w:proofErr w:type="spellEnd"/>
            <w:r w:rsidRPr="00746CA9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b/>
                <w:sz w:val="23"/>
                <w:szCs w:val="23"/>
              </w:rPr>
              <w:t>Казгипроводхоз</w:t>
            </w:r>
            <w:proofErr w:type="spellEnd"/>
            <w:r w:rsidRPr="00746CA9">
              <w:rPr>
                <w:b/>
                <w:sz w:val="23"/>
                <w:szCs w:val="23"/>
              </w:rPr>
              <w:t>»</w:t>
            </w:r>
          </w:p>
        </w:tc>
      </w:tr>
      <w:tr w:rsidR="00F9625A" w14:paraId="2BFAAE43" w14:textId="77777777" w:rsidTr="00960FAB">
        <w:trPr>
          <w:trHeight w:hRule="exact" w:val="5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E8B1EF" w14:textId="6E645F83" w:rsidR="00F9625A" w:rsidRDefault="00746CA9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 w:rsidRPr="00746CA9">
              <w:rPr>
                <w:iCs/>
                <w:sz w:val="23"/>
                <w:szCs w:val="23"/>
              </w:rPr>
              <w:t>Национальная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принадлежность</w:t>
            </w:r>
            <w:proofErr w:type="spellEnd"/>
            <w:r w:rsidRPr="00746CA9"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EE095" w14:textId="291942D5" w:rsidR="00F9625A" w:rsidRPr="00746CA9" w:rsidRDefault="00746CA9" w:rsidP="00396E50">
            <w:pPr>
              <w:pStyle w:val="a7"/>
              <w:spacing w:after="0"/>
              <w:ind w:left="127"/>
              <w:rPr>
                <w:b/>
                <w:iCs/>
                <w:sz w:val="23"/>
                <w:szCs w:val="23"/>
                <w:lang w:val="ru-RU"/>
              </w:rPr>
            </w:pPr>
            <w:r>
              <w:rPr>
                <w:b/>
                <w:sz w:val="23"/>
                <w:szCs w:val="23"/>
                <w:lang w:val="ru-RU"/>
              </w:rPr>
              <w:t>Турция</w:t>
            </w:r>
          </w:p>
        </w:tc>
      </w:tr>
      <w:tr w:rsidR="00F9625A" w14:paraId="7E6B9C9D" w14:textId="77777777" w:rsidTr="00DB6171">
        <w:trPr>
          <w:trHeight w:hRule="exact" w:val="8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FC1D2D" w14:textId="2325E37B" w:rsidR="00F9625A" w:rsidRDefault="00746CA9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>
              <w:t>Адрес</w:t>
            </w:r>
            <w:proofErr w:type="spellEnd"/>
            <w: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82336" w14:textId="7228A1EE" w:rsidR="00F9625A" w:rsidRPr="00746CA9" w:rsidRDefault="00396E50" w:rsidP="00396E50">
            <w:pPr>
              <w:pStyle w:val="a7"/>
              <w:spacing w:after="0"/>
              <w:ind w:left="127"/>
              <w:rPr>
                <w:b/>
                <w:iCs/>
                <w:sz w:val="23"/>
                <w:szCs w:val="23"/>
              </w:rPr>
            </w:pPr>
            <w:proofErr w:type="spellStart"/>
            <w:r w:rsidRPr="00396E50">
              <w:rPr>
                <w:b/>
                <w:sz w:val="23"/>
                <w:szCs w:val="23"/>
              </w:rPr>
              <w:t>Yıldızevler</w:t>
            </w:r>
            <w:proofErr w:type="spellEnd"/>
            <w:r w:rsidRPr="00396E50">
              <w:rPr>
                <w:b/>
                <w:sz w:val="23"/>
                <w:szCs w:val="23"/>
              </w:rPr>
              <w:t xml:space="preserve"> 717 Sokak No: 5A 06550 </w:t>
            </w:r>
            <w:proofErr w:type="spellStart"/>
            <w:r w:rsidRPr="00396E50">
              <w:rPr>
                <w:b/>
                <w:sz w:val="23"/>
                <w:szCs w:val="23"/>
              </w:rPr>
              <w:t>Çankaya</w:t>
            </w:r>
            <w:proofErr w:type="spellEnd"/>
            <w:r w:rsidRPr="00396E50">
              <w:rPr>
                <w:b/>
                <w:sz w:val="23"/>
                <w:szCs w:val="23"/>
              </w:rPr>
              <w:t xml:space="preserve">, </w:t>
            </w:r>
            <w:r w:rsidR="00746CA9">
              <w:rPr>
                <w:b/>
                <w:sz w:val="23"/>
                <w:szCs w:val="23"/>
                <w:lang w:val="ru-RU"/>
              </w:rPr>
              <w:t>Анкара</w:t>
            </w:r>
            <w:r w:rsidRPr="00396E50">
              <w:rPr>
                <w:b/>
                <w:sz w:val="23"/>
                <w:szCs w:val="23"/>
              </w:rPr>
              <w:t>-</w:t>
            </w:r>
            <w:r w:rsidR="00746CA9">
              <w:rPr>
                <w:b/>
                <w:sz w:val="23"/>
                <w:szCs w:val="23"/>
                <w:lang w:val="ru-RU"/>
              </w:rPr>
              <w:t>Турция</w:t>
            </w:r>
          </w:p>
        </w:tc>
      </w:tr>
      <w:tr w:rsidR="00F9625A" w:rsidRPr="00746CA9" w14:paraId="35386DDA" w14:textId="77777777" w:rsidTr="00960FAB">
        <w:trPr>
          <w:trHeight w:hRule="exact" w:val="7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64369D" w14:textId="350E0E5D" w:rsidR="00F9625A" w:rsidRDefault="00746CA9" w:rsidP="00EE7022">
            <w:pPr>
              <w:pStyle w:val="a7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 w:rsidRPr="00746CA9">
              <w:rPr>
                <w:iCs/>
                <w:sz w:val="23"/>
                <w:szCs w:val="23"/>
              </w:rPr>
              <w:t>Сумма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контракта</w:t>
            </w:r>
            <w:proofErr w:type="spellEnd"/>
            <w:r w:rsidRPr="00746CA9"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FD702" w14:textId="24AE3782" w:rsidR="00F9625A" w:rsidRPr="00746CA9" w:rsidRDefault="00746CA9" w:rsidP="00396E50">
            <w:pPr>
              <w:pStyle w:val="a7"/>
              <w:spacing w:after="0"/>
              <w:ind w:left="127"/>
              <w:rPr>
                <w:b/>
                <w:sz w:val="23"/>
                <w:szCs w:val="23"/>
                <w:lang w:val="ru-RU"/>
              </w:rPr>
            </w:pPr>
            <w:r w:rsidRPr="00746CA9">
              <w:rPr>
                <w:b/>
                <w:sz w:val="23"/>
                <w:szCs w:val="23"/>
                <w:lang w:val="ru-RU"/>
              </w:rPr>
              <w:t>11 852 590,00 долларов США без учета НДС и иных местных косвенных налогов</w:t>
            </w:r>
          </w:p>
        </w:tc>
      </w:tr>
      <w:tr w:rsidR="00F9625A" w14:paraId="1D8BA66F" w14:textId="77777777" w:rsidTr="00960FAB">
        <w:trPr>
          <w:trHeight w:hRule="exact" w:val="5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DB0874" w14:textId="4BDF1BA4" w:rsidR="00F9625A" w:rsidRDefault="00746CA9" w:rsidP="00EE7022">
            <w:pPr>
              <w:pStyle w:val="a7"/>
              <w:spacing w:before="60" w:after="0"/>
              <w:ind w:left="72"/>
              <w:rPr>
                <w:iCs/>
                <w:sz w:val="23"/>
                <w:szCs w:val="23"/>
              </w:rPr>
            </w:pPr>
            <w:proofErr w:type="spellStart"/>
            <w:r w:rsidRPr="00746CA9">
              <w:rPr>
                <w:iCs/>
                <w:sz w:val="23"/>
                <w:szCs w:val="23"/>
              </w:rPr>
              <w:t>Дата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начала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действия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Контракта</w:t>
            </w:r>
            <w:proofErr w:type="spellEnd"/>
            <w:r w:rsidRPr="00746CA9"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0362F" w14:textId="141EDA14" w:rsidR="00F9625A" w:rsidRPr="00AF179C" w:rsidRDefault="00746CA9" w:rsidP="00396E50">
            <w:pPr>
              <w:spacing w:before="60"/>
              <w:ind w:left="127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 w:rsidRPr="00746CA9">
              <w:rPr>
                <w:rFonts w:ascii="Cambria" w:eastAsia="Cambria" w:hAnsi="Cambria" w:cs="Cambria"/>
                <w:color w:val="auto"/>
                <w:sz w:val="23"/>
                <w:szCs w:val="23"/>
              </w:rPr>
              <w:t>20.05.2026</w:t>
            </w:r>
          </w:p>
        </w:tc>
      </w:tr>
      <w:tr w:rsidR="00F9625A" w14:paraId="509E842C" w14:textId="77777777" w:rsidTr="00960FAB">
        <w:trPr>
          <w:trHeight w:hRule="exact" w:val="6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7C9F75" w14:textId="44FCB35B" w:rsidR="00F9625A" w:rsidRPr="0054560D" w:rsidRDefault="00746CA9" w:rsidP="00EE7022">
            <w:pPr>
              <w:pStyle w:val="a7"/>
              <w:spacing w:before="60" w:after="0"/>
              <w:ind w:left="72"/>
              <w:rPr>
                <w:iCs/>
                <w:sz w:val="23"/>
                <w:szCs w:val="23"/>
              </w:rPr>
            </w:pPr>
            <w:proofErr w:type="spellStart"/>
            <w:r w:rsidRPr="00746CA9">
              <w:rPr>
                <w:iCs/>
                <w:sz w:val="23"/>
                <w:szCs w:val="23"/>
              </w:rPr>
              <w:t>Срок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исполнения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Контракта</w:t>
            </w:r>
            <w:proofErr w:type="spellEnd"/>
            <w:r w:rsidRPr="00746CA9"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8A4" w14:textId="129BD63C" w:rsidR="00F9625A" w:rsidRPr="00AF179C" w:rsidRDefault="00746CA9" w:rsidP="00396E50">
            <w:pPr>
              <w:spacing w:before="60"/>
              <w:ind w:left="127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 w:rsidRPr="00746CA9">
              <w:rPr>
                <w:rFonts w:ascii="Cambria" w:eastAsia="Cambria" w:hAnsi="Cambria" w:cs="Cambria"/>
                <w:color w:val="auto"/>
                <w:sz w:val="23"/>
                <w:szCs w:val="23"/>
              </w:rPr>
              <w:t xml:space="preserve">44 </w:t>
            </w:r>
            <w:proofErr w:type="spellStart"/>
            <w:r w:rsidRPr="00746CA9">
              <w:rPr>
                <w:rFonts w:ascii="Cambria" w:eastAsia="Cambria" w:hAnsi="Cambria" w:cs="Cambria"/>
                <w:color w:val="auto"/>
                <w:sz w:val="23"/>
                <w:szCs w:val="23"/>
              </w:rPr>
              <w:t>месяца</w:t>
            </w:r>
            <w:proofErr w:type="spellEnd"/>
          </w:p>
        </w:tc>
      </w:tr>
      <w:tr w:rsidR="00F9625A" w:rsidRPr="00746CA9" w14:paraId="7F7B6741" w14:textId="77777777" w:rsidTr="00746CA9">
        <w:trPr>
          <w:trHeight w:hRule="exact" w:val="18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416AEB" w14:textId="1A13ADFC" w:rsidR="00F9625A" w:rsidRPr="0054560D" w:rsidRDefault="00746CA9" w:rsidP="00EE7022">
            <w:pPr>
              <w:pStyle w:val="a7"/>
              <w:spacing w:before="60" w:after="0"/>
              <w:ind w:left="72"/>
              <w:rPr>
                <w:iCs/>
                <w:sz w:val="23"/>
                <w:szCs w:val="23"/>
              </w:rPr>
            </w:pPr>
            <w:proofErr w:type="spellStart"/>
            <w:r w:rsidRPr="00746CA9">
              <w:rPr>
                <w:iCs/>
                <w:sz w:val="23"/>
                <w:szCs w:val="23"/>
              </w:rPr>
              <w:t>Краткое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описание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предмета</w:t>
            </w:r>
            <w:proofErr w:type="spellEnd"/>
            <w:r w:rsidRPr="00746CA9">
              <w:rPr>
                <w:iCs/>
                <w:sz w:val="23"/>
                <w:szCs w:val="23"/>
              </w:rPr>
              <w:t xml:space="preserve"> </w:t>
            </w:r>
            <w:proofErr w:type="spellStart"/>
            <w:r w:rsidRPr="00746CA9">
              <w:rPr>
                <w:iCs/>
                <w:sz w:val="23"/>
                <w:szCs w:val="23"/>
              </w:rPr>
              <w:t>Контракта</w:t>
            </w:r>
            <w:proofErr w:type="spellEnd"/>
            <w:r w:rsidRPr="00746CA9"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9888" w14:textId="74733219" w:rsidR="00F9625A" w:rsidRPr="00746CA9" w:rsidRDefault="00746CA9" w:rsidP="00396E50">
            <w:pPr>
              <w:spacing w:before="60"/>
              <w:ind w:left="127"/>
              <w:rPr>
                <w:rFonts w:ascii="Cambria" w:eastAsia="Cambria" w:hAnsi="Cambria" w:cs="Cambria"/>
                <w:color w:val="auto"/>
                <w:sz w:val="23"/>
                <w:szCs w:val="23"/>
                <w:lang w:val="ru-RU"/>
              </w:rPr>
            </w:pPr>
            <w:r w:rsidRPr="00746CA9">
              <w:rPr>
                <w:rFonts w:ascii="Cambria" w:eastAsia="Cambria" w:hAnsi="Cambria" w:cs="Cambria"/>
                <w:color w:val="auto"/>
                <w:sz w:val="23"/>
                <w:szCs w:val="23"/>
                <w:lang w:val="ru-RU"/>
              </w:rPr>
              <w:t>Оказание консультационных услуг по управлению и сопровождению реализации Проекта, включая осуществление технического надзора за выполнением работ по реконструкции ирригационных каналов.</w:t>
            </w:r>
          </w:p>
        </w:tc>
      </w:tr>
    </w:tbl>
    <w:p w14:paraId="3C351E40" w14:textId="77777777" w:rsidR="00F9625A" w:rsidRPr="00746CA9" w:rsidRDefault="00F9625A" w:rsidP="00F9625A">
      <w:pPr>
        <w:rPr>
          <w:b w:val="0"/>
          <w:iCs/>
          <w:lang w:val="ru-RU"/>
        </w:rPr>
      </w:pPr>
    </w:p>
    <w:p w14:paraId="5CD65DFB" w14:textId="1B725A30" w:rsidR="00F9625A" w:rsidRPr="00746CA9" w:rsidRDefault="00746CA9" w:rsidP="00F9625A">
      <w:pPr>
        <w:pStyle w:val="a7"/>
        <w:widowControl/>
        <w:numPr>
          <w:ilvl w:val="0"/>
          <w:numId w:val="1"/>
        </w:numPr>
        <w:autoSpaceDE/>
        <w:spacing w:before="60" w:after="60"/>
        <w:ind w:left="709" w:right="289" w:hanging="425"/>
        <w:rPr>
          <w:b/>
          <w:i/>
          <w:iCs/>
          <w:sz w:val="24"/>
          <w:szCs w:val="20"/>
          <w:lang w:val="ru-RU"/>
        </w:rPr>
      </w:pPr>
      <w:r w:rsidRPr="00746CA9">
        <w:rPr>
          <w:b/>
          <w:iCs/>
          <w:lang w:val="ru-RU"/>
        </w:rPr>
        <w:t>Неуспешные участники торгов — общее количество участвовавших участников (количество)</w:t>
      </w:r>
    </w:p>
    <w:tbl>
      <w:tblPr>
        <w:tblW w:w="1076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"/>
        <w:gridCol w:w="2241"/>
        <w:gridCol w:w="2097"/>
        <w:gridCol w:w="1623"/>
        <w:gridCol w:w="1791"/>
        <w:gridCol w:w="1284"/>
        <w:gridCol w:w="1172"/>
      </w:tblGrid>
      <w:tr w:rsidR="00DC3B14" w14:paraId="1832BB5E" w14:textId="77777777" w:rsidTr="00960FAB">
        <w:trPr>
          <w:trHeight w:val="6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E1F6E1" w14:textId="68D15960" w:rsidR="00DC3B14" w:rsidRPr="00783680" w:rsidRDefault="00746CA9" w:rsidP="00EE7022">
            <w:pPr>
              <w:pStyle w:val="a7"/>
              <w:spacing w:after="0"/>
              <w:ind w:left="72" w:right="33"/>
              <w:jc w:val="center"/>
              <w:rPr>
                <w:b/>
                <w:bCs/>
                <w:iCs/>
              </w:rPr>
            </w:pPr>
            <w:r w:rsidRPr="00746CA9">
              <w:rPr>
                <w:b/>
                <w:bCs/>
                <w:iCs/>
              </w:rPr>
              <w:t>№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890F6D" w14:textId="73DBE50F" w:rsidR="00DC3B14" w:rsidRPr="00783680" w:rsidRDefault="00746CA9" w:rsidP="00EE7022">
            <w:pPr>
              <w:pStyle w:val="a7"/>
              <w:spacing w:after="0"/>
              <w:ind w:left="0" w:right="29"/>
              <w:jc w:val="center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  <w:iCs/>
              </w:rPr>
              <w:t>Наименование</w:t>
            </w:r>
            <w:proofErr w:type="spellEnd"/>
            <w:r w:rsidRPr="00746CA9">
              <w:rPr>
                <w:b/>
                <w:bCs/>
                <w:iCs/>
              </w:rPr>
              <w:t xml:space="preserve"> </w:t>
            </w:r>
            <w:proofErr w:type="spellStart"/>
            <w:r w:rsidRPr="00746CA9">
              <w:rPr>
                <w:b/>
                <w:bCs/>
                <w:iCs/>
              </w:rPr>
              <w:t>участника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EC47B4" w14:textId="5FE02F55" w:rsidR="00DC3B14" w:rsidRPr="00783680" w:rsidRDefault="00746CA9" w:rsidP="00EE7022">
            <w:pPr>
              <w:pStyle w:val="a7"/>
              <w:spacing w:after="0" w:line="276" w:lineRule="auto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  <w:iCs/>
              </w:rPr>
              <w:t>Национальная</w:t>
            </w:r>
            <w:proofErr w:type="spellEnd"/>
            <w:r w:rsidRPr="00746CA9">
              <w:rPr>
                <w:b/>
                <w:bCs/>
                <w:iCs/>
              </w:rPr>
              <w:t xml:space="preserve"> </w:t>
            </w:r>
            <w:proofErr w:type="spellStart"/>
            <w:r w:rsidRPr="00746CA9">
              <w:rPr>
                <w:b/>
                <w:bCs/>
                <w:iCs/>
              </w:rPr>
              <w:t>принадлежность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B6FEA5" w14:textId="094238C3" w:rsidR="00DC3B14" w:rsidRPr="00783680" w:rsidRDefault="00746CA9" w:rsidP="00EE7022">
            <w:pPr>
              <w:pStyle w:val="a7"/>
              <w:spacing w:after="0"/>
              <w:ind w:left="0"/>
              <w:jc w:val="center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  <w:iCs/>
              </w:rPr>
              <w:t>Технический</w:t>
            </w:r>
            <w:proofErr w:type="spellEnd"/>
            <w:r w:rsidRPr="00746CA9">
              <w:rPr>
                <w:b/>
                <w:bCs/>
                <w:iCs/>
              </w:rPr>
              <w:t xml:space="preserve"> </w:t>
            </w:r>
            <w:proofErr w:type="spellStart"/>
            <w:r w:rsidRPr="00746CA9">
              <w:rPr>
                <w:b/>
                <w:bCs/>
                <w:iCs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53D4FD" w14:textId="2E3FED72" w:rsidR="00DC3B14" w:rsidRPr="00783680" w:rsidRDefault="00746CA9" w:rsidP="00EE7022">
            <w:pPr>
              <w:pStyle w:val="a7"/>
              <w:spacing w:after="0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  <w:iCs/>
              </w:rPr>
              <w:t>Оценочная</w:t>
            </w:r>
            <w:proofErr w:type="spellEnd"/>
            <w:r w:rsidRPr="00746CA9">
              <w:rPr>
                <w:b/>
                <w:bCs/>
                <w:iCs/>
              </w:rPr>
              <w:t xml:space="preserve"> </w:t>
            </w:r>
            <w:proofErr w:type="spellStart"/>
            <w:r w:rsidRPr="00746CA9">
              <w:rPr>
                <w:b/>
                <w:bCs/>
                <w:iCs/>
              </w:rPr>
              <w:t>цена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1EA79C" w14:textId="71540BAD" w:rsidR="00DC3B14" w:rsidRPr="00783680" w:rsidRDefault="00746CA9" w:rsidP="00EE7022">
            <w:pPr>
              <w:pStyle w:val="a7"/>
              <w:spacing w:after="0"/>
              <w:ind w:left="0"/>
              <w:jc w:val="center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  <w:iCs/>
              </w:rPr>
              <w:t>Итоговый</w:t>
            </w:r>
            <w:proofErr w:type="spellEnd"/>
            <w:r w:rsidRPr="00746CA9">
              <w:rPr>
                <w:b/>
                <w:bCs/>
                <w:iCs/>
              </w:rPr>
              <w:t xml:space="preserve"> </w:t>
            </w:r>
            <w:proofErr w:type="spellStart"/>
            <w:r w:rsidRPr="00746CA9">
              <w:rPr>
                <w:b/>
                <w:bCs/>
                <w:iCs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B8AF88" w14:textId="4A9F79DF" w:rsidR="00DC3B14" w:rsidRPr="00783680" w:rsidRDefault="00746CA9" w:rsidP="00EE7022">
            <w:pPr>
              <w:pStyle w:val="a7"/>
              <w:spacing w:after="0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  <w:iCs/>
              </w:rPr>
              <w:t>Рейтинг</w:t>
            </w:r>
            <w:proofErr w:type="spellEnd"/>
          </w:p>
        </w:tc>
      </w:tr>
      <w:tr w:rsidR="00DC3B14" w14:paraId="479BBD92" w14:textId="77777777" w:rsidTr="00960FAB">
        <w:trPr>
          <w:trHeight w:val="79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AB925" w14:textId="77777777" w:rsidR="00DC3B14" w:rsidRDefault="00DC3B14" w:rsidP="00EE7022">
            <w:pPr>
              <w:pStyle w:val="a7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DC2E4" w14:textId="2C2D2E6A" w:rsidR="00DC3B14" w:rsidRPr="0054560D" w:rsidRDefault="00DC3B14" w:rsidP="00EE7022">
            <w:pPr>
              <w:pStyle w:val="a7"/>
              <w:spacing w:after="0"/>
              <w:ind w:left="72" w:right="29"/>
              <w:rPr>
                <w:b/>
                <w:bCs/>
                <w:iCs/>
              </w:rPr>
            </w:pPr>
            <w:r w:rsidRPr="00DC3B14">
              <w:rPr>
                <w:b/>
                <w:bCs/>
              </w:rPr>
              <w:t xml:space="preserve">VIA International Engineering Consultancy LLC, SGAPI </w:t>
            </w:r>
            <w:proofErr w:type="spellStart"/>
            <w:r w:rsidRPr="00DC3B14">
              <w:rPr>
                <w:b/>
                <w:bCs/>
              </w:rPr>
              <w:t>S.r.l</w:t>
            </w:r>
            <w:proofErr w:type="spellEnd"/>
            <w:r w:rsidRPr="00DC3B14">
              <w:rPr>
                <w:b/>
                <w:bCs/>
              </w:rPr>
              <w:t>. Sub-Consultant Engineering Services LLP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87CF" w14:textId="1FD59283" w:rsidR="00DC3B14" w:rsidRPr="0054560D" w:rsidRDefault="00746CA9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proofErr w:type="spellStart"/>
            <w:r w:rsidRPr="00746CA9">
              <w:rPr>
                <w:b/>
                <w:bCs/>
              </w:rPr>
              <w:t>Оман</w:t>
            </w:r>
            <w:proofErr w:type="spellEnd"/>
            <w:r w:rsidRPr="00746CA9">
              <w:rPr>
                <w:b/>
                <w:bCs/>
              </w:rPr>
              <w:t xml:space="preserve">, </w:t>
            </w:r>
            <w:proofErr w:type="spellStart"/>
            <w:r w:rsidRPr="00746CA9">
              <w:rPr>
                <w:b/>
                <w:bCs/>
              </w:rPr>
              <w:t>Италия</w:t>
            </w:r>
            <w:proofErr w:type="spellEnd"/>
            <w:r w:rsidRPr="00746CA9">
              <w:rPr>
                <w:b/>
                <w:bCs/>
              </w:rPr>
              <w:t xml:space="preserve">, </w:t>
            </w:r>
            <w:proofErr w:type="spellStart"/>
            <w:r w:rsidRPr="00746CA9">
              <w:rPr>
                <w:b/>
                <w:bCs/>
              </w:rPr>
              <w:t>Казахстан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9B6CB" w14:textId="3B448AF7" w:rsidR="00DC3B14" w:rsidRPr="00DC3B14" w:rsidRDefault="00DC3B14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>
              <w:rPr>
                <w:b/>
                <w:bCs/>
                <w:lang w:val="kk-KZ"/>
              </w:rPr>
              <w:t>81</w:t>
            </w:r>
            <w:r w:rsidR="00746CA9">
              <w:rPr>
                <w:b/>
                <w:bCs/>
                <w:lang w:val="kk-KZ"/>
              </w:rPr>
              <w:t>,</w:t>
            </w:r>
            <w:r>
              <w:rPr>
                <w:b/>
                <w:bCs/>
              </w:rPr>
              <w:t>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85AE" w14:textId="400C76B5" w:rsidR="00DC3B14" w:rsidRPr="0054560D" w:rsidRDefault="00746CA9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 w:rsidRPr="00746CA9">
              <w:rPr>
                <w:b/>
                <w:bCs/>
              </w:rPr>
              <w:t xml:space="preserve">15 457 100,00 </w:t>
            </w:r>
            <w:proofErr w:type="spellStart"/>
            <w:r w:rsidRPr="00746CA9">
              <w:rPr>
                <w:b/>
                <w:bCs/>
              </w:rPr>
              <w:t>долл</w:t>
            </w:r>
            <w:proofErr w:type="spellEnd"/>
            <w:r w:rsidRPr="00746CA9">
              <w:rPr>
                <w:b/>
                <w:bCs/>
              </w:rPr>
              <w:t>. США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2878" w14:textId="5793CA27" w:rsidR="00DC3B14" w:rsidRPr="0054560D" w:rsidRDefault="00960FAB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>
              <w:rPr>
                <w:b/>
                <w:bCs/>
              </w:rPr>
              <w:t>82</w:t>
            </w:r>
            <w:r w:rsidR="00746CA9">
              <w:rPr>
                <w:b/>
                <w:bCs/>
                <w:lang w:val="ru-RU"/>
              </w:rPr>
              <w:t>,</w:t>
            </w:r>
            <w:r>
              <w:rPr>
                <w:b/>
                <w:bCs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6FA4" w14:textId="71525363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  <w:iCs/>
              </w:rPr>
            </w:pPr>
            <w:r>
              <w:rPr>
                <w:b/>
                <w:bCs/>
              </w:rPr>
              <w:t>3</w:t>
            </w:r>
          </w:p>
        </w:tc>
      </w:tr>
      <w:tr w:rsidR="00DC3B14" w14:paraId="70025749" w14:textId="77777777" w:rsidTr="00960FAB">
        <w:trPr>
          <w:trHeight w:val="79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5F53" w14:textId="77777777" w:rsidR="00DC3B14" w:rsidRDefault="00DC3B14" w:rsidP="00EE7022">
            <w:pPr>
              <w:pStyle w:val="a7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D395" w14:textId="13FDF21E" w:rsidR="00DC3B14" w:rsidRPr="00DC3B14" w:rsidRDefault="00DC3B14" w:rsidP="00EE7022">
            <w:pPr>
              <w:pStyle w:val="a7"/>
              <w:spacing w:after="0"/>
              <w:ind w:left="72" w:right="29"/>
              <w:rPr>
                <w:b/>
                <w:bCs/>
              </w:rPr>
            </w:pPr>
            <w:r w:rsidRPr="00DC3B14">
              <w:rPr>
                <w:b/>
                <w:bCs/>
              </w:rPr>
              <w:t>DOLSAR Engineering Inc. Co.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F291" w14:textId="49FB4967" w:rsidR="00DC3B14" w:rsidRPr="00DC3B14" w:rsidRDefault="00746CA9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proofErr w:type="spellStart"/>
            <w:r w:rsidRPr="00746CA9">
              <w:rPr>
                <w:b/>
                <w:bCs/>
              </w:rPr>
              <w:t>Турция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FE26" w14:textId="7D7B01CB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  <w:r w:rsidR="00746CA9">
              <w:rPr>
                <w:b/>
                <w:bCs/>
                <w:lang w:val="ru-RU"/>
              </w:rPr>
              <w:t>,</w:t>
            </w:r>
            <w:r>
              <w:rPr>
                <w:b/>
                <w:bCs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B852" w14:textId="65843D9D" w:rsidR="00DC3B14" w:rsidRPr="0054560D" w:rsidRDefault="00746CA9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 w:rsidRPr="00746CA9">
              <w:rPr>
                <w:b/>
                <w:bCs/>
              </w:rPr>
              <w:t xml:space="preserve">16 402 600,00 </w:t>
            </w:r>
            <w:proofErr w:type="spellStart"/>
            <w:r w:rsidRPr="00746CA9">
              <w:rPr>
                <w:b/>
                <w:bCs/>
              </w:rPr>
              <w:t>долл</w:t>
            </w:r>
            <w:proofErr w:type="spellEnd"/>
            <w:r w:rsidRPr="00746CA9">
              <w:rPr>
                <w:b/>
                <w:bCs/>
              </w:rPr>
              <w:t>. США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E453" w14:textId="7C185098" w:rsidR="00DC3B14" w:rsidRPr="0054560D" w:rsidRDefault="00960FAB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  <w:r w:rsidR="00746CA9">
              <w:rPr>
                <w:b/>
                <w:bCs/>
                <w:lang w:val="ru-RU"/>
              </w:rPr>
              <w:t>,</w:t>
            </w:r>
            <w:r>
              <w:rPr>
                <w:b/>
                <w:bCs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2961" w14:textId="1638F12A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C3B14" w14:paraId="00F54F98" w14:textId="77777777" w:rsidTr="00960FAB">
        <w:trPr>
          <w:trHeight w:val="795"/>
          <w:tblHeader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0C99" w14:textId="77777777" w:rsidR="00DC3B14" w:rsidRDefault="00DC3B14" w:rsidP="00EE7022">
            <w:pPr>
              <w:pStyle w:val="a7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5207" w14:textId="7A44174F" w:rsidR="00DC3B14" w:rsidRPr="00DC3B14" w:rsidRDefault="00DC3B14" w:rsidP="00EE7022">
            <w:pPr>
              <w:pStyle w:val="a7"/>
              <w:spacing w:after="0"/>
              <w:ind w:left="72" w:right="29"/>
              <w:rPr>
                <w:b/>
                <w:bCs/>
              </w:rPr>
            </w:pPr>
            <w:proofErr w:type="spellStart"/>
            <w:r w:rsidRPr="00DC3B14">
              <w:rPr>
                <w:b/>
                <w:bCs/>
              </w:rPr>
              <w:t>Renadret</w:t>
            </w:r>
            <w:proofErr w:type="spellEnd"/>
            <w:r w:rsidRPr="00DC3B14">
              <w:rPr>
                <w:b/>
                <w:bCs/>
              </w:rPr>
              <w:t xml:space="preserve"> S.A. &amp; Partners Consulting Engineer L.L.C, </w:t>
            </w:r>
            <w:proofErr w:type="spellStart"/>
            <w:r w:rsidRPr="00DC3B14">
              <w:rPr>
                <w:b/>
                <w:bCs/>
              </w:rPr>
              <w:t>Zayandab</w:t>
            </w:r>
            <w:proofErr w:type="spellEnd"/>
            <w:r w:rsidRPr="00DC3B14">
              <w:rPr>
                <w:b/>
                <w:bCs/>
              </w:rPr>
              <w:t xml:space="preserve"> Consulting Engineers Co.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A78B" w14:textId="27163248" w:rsidR="00DC3B14" w:rsidRPr="00DC3B14" w:rsidRDefault="00746CA9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proofErr w:type="spellStart"/>
            <w:r w:rsidRPr="00746CA9">
              <w:rPr>
                <w:b/>
                <w:bCs/>
              </w:rPr>
              <w:t>Оман</w:t>
            </w:r>
            <w:proofErr w:type="spellEnd"/>
            <w:r w:rsidRPr="00746CA9">
              <w:rPr>
                <w:b/>
                <w:bCs/>
              </w:rPr>
              <w:t xml:space="preserve">, </w:t>
            </w:r>
            <w:proofErr w:type="spellStart"/>
            <w:r w:rsidRPr="00746CA9">
              <w:rPr>
                <w:b/>
                <w:bCs/>
              </w:rPr>
              <w:t>Иран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94B8" w14:textId="7CF988C0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  <w:r w:rsidR="00746CA9">
              <w:rPr>
                <w:b/>
                <w:bCs/>
                <w:lang w:val="ru-RU"/>
              </w:rPr>
              <w:t>,</w:t>
            </w:r>
            <w:r>
              <w:rPr>
                <w:b/>
                <w:bCs/>
              </w:rPr>
              <w:t>62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4596" w14:textId="43B0DA54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7729" w14:textId="72B4A4AD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60C5" w14:textId="171E6AB9" w:rsidR="00DC3B14" w:rsidRPr="0054560D" w:rsidRDefault="00DC3B14" w:rsidP="00EE7022">
            <w:pPr>
              <w:pStyle w:val="a7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3CC45F75" w14:textId="77777777" w:rsidR="00F9625A" w:rsidRDefault="00F9625A" w:rsidP="00F9625A">
      <w:pPr>
        <w:ind w:right="215"/>
        <w:rPr>
          <w:lang w:val="en-GB"/>
        </w:rPr>
      </w:pPr>
    </w:p>
    <w:sectPr w:rsidR="00F9625A" w:rsidSect="00DF027C">
      <w:headerReference w:type="default" r:id="rId7"/>
      <w:footerReference w:type="default" r:id="rId8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F4AF" w14:textId="77777777" w:rsidR="0024257C" w:rsidRDefault="0024257C">
      <w:pPr>
        <w:spacing w:line="240" w:lineRule="auto"/>
      </w:pPr>
      <w:r>
        <w:separator/>
      </w:r>
    </w:p>
  </w:endnote>
  <w:endnote w:type="continuationSeparator" w:id="0">
    <w:p w14:paraId="393942E5" w14:textId="77777777" w:rsidR="0024257C" w:rsidRDefault="00242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swald">
    <w:altName w:val="Oswald"/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6C55F" w14:textId="77777777" w:rsidR="00DF027C" w:rsidRDefault="00F962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6E931E" w14:textId="77777777" w:rsidR="00DF027C" w:rsidRDefault="002425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51A3" w14:textId="77777777" w:rsidR="0024257C" w:rsidRDefault="0024257C">
      <w:pPr>
        <w:spacing w:line="240" w:lineRule="auto"/>
      </w:pPr>
      <w:r>
        <w:separator/>
      </w:r>
    </w:p>
  </w:footnote>
  <w:footnote w:type="continuationSeparator" w:id="0">
    <w:p w14:paraId="20D20A4E" w14:textId="77777777" w:rsidR="0024257C" w:rsidRDefault="00242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9990"/>
    </w:tblGrid>
    <w:tr w:rsidR="00D077E9" w14:paraId="080C9E3D" w14:textId="77777777" w:rsidTr="0064441B">
      <w:trPr>
        <w:trHeight w:val="180"/>
      </w:trPr>
      <w:tc>
        <w:tcPr>
          <w:tcW w:w="9990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14:paraId="492E15F1" w14:textId="77777777" w:rsidR="00D077E9" w:rsidRDefault="0024257C">
          <w:pPr>
            <w:pStyle w:val="a3"/>
          </w:pPr>
        </w:p>
      </w:tc>
    </w:tr>
  </w:tbl>
  <w:p w14:paraId="671F3BE9" w14:textId="77777777" w:rsidR="00D077E9" w:rsidRDefault="0024257C" w:rsidP="00D07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4F52"/>
    <w:multiLevelType w:val="hybridMultilevel"/>
    <w:tmpl w:val="F788DC06"/>
    <w:lvl w:ilvl="0" w:tplc="03DA422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A"/>
    <w:rsid w:val="00240A7B"/>
    <w:rsid w:val="0024257C"/>
    <w:rsid w:val="00396E50"/>
    <w:rsid w:val="00746CA9"/>
    <w:rsid w:val="007E342F"/>
    <w:rsid w:val="00960FAB"/>
    <w:rsid w:val="00C7353E"/>
    <w:rsid w:val="00CD76AB"/>
    <w:rsid w:val="00DB6171"/>
    <w:rsid w:val="00DC3B14"/>
    <w:rsid w:val="00EA689C"/>
    <w:rsid w:val="00F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F0DE"/>
  <w15:chartTrackingRefBased/>
  <w15:docId w15:val="{1B0FD0C4-F010-4643-A181-86A7B3CF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5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8"/>
    <w:unhideWhenUsed/>
    <w:rsid w:val="00F9625A"/>
  </w:style>
  <w:style w:type="character" w:customStyle="1" w:styleId="a4">
    <w:name w:val="Верхний колонтитул Знак"/>
    <w:basedOn w:val="a0"/>
    <w:link w:val="a3"/>
    <w:uiPriority w:val="8"/>
    <w:rsid w:val="00F9625A"/>
    <w:rPr>
      <w:rFonts w:eastAsiaTheme="minorEastAsia"/>
      <w:b/>
      <w:color w:val="44546A" w:themeColor="text2"/>
      <w:sz w:val="28"/>
    </w:rPr>
  </w:style>
  <w:style w:type="paragraph" w:styleId="a5">
    <w:name w:val="footer"/>
    <w:basedOn w:val="a"/>
    <w:link w:val="a6"/>
    <w:uiPriority w:val="99"/>
    <w:unhideWhenUsed/>
    <w:rsid w:val="00F9625A"/>
  </w:style>
  <w:style w:type="character" w:customStyle="1" w:styleId="a6">
    <w:name w:val="Нижний колонтитул Знак"/>
    <w:basedOn w:val="a0"/>
    <w:link w:val="a5"/>
    <w:uiPriority w:val="99"/>
    <w:rsid w:val="00F9625A"/>
    <w:rPr>
      <w:rFonts w:eastAsiaTheme="minorEastAsia"/>
      <w:b/>
      <w:color w:val="44546A" w:themeColor="text2"/>
      <w:sz w:val="28"/>
    </w:rPr>
  </w:style>
  <w:style w:type="paragraph" w:styleId="a7">
    <w:name w:val="Body Text Indent"/>
    <w:basedOn w:val="a"/>
    <w:link w:val="a8"/>
    <w:uiPriority w:val="99"/>
    <w:unhideWhenUsed/>
    <w:rsid w:val="00F9625A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F9625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Tahseen Ali</dc:creator>
  <cp:keywords/>
  <dc:description/>
  <cp:lastModifiedBy>Пользователь</cp:lastModifiedBy>
  <cp:revision>2</cp:revision>
  <cp:lastPrinted>2026-05-26T03:39:00Z</cp:lastPrinted>
  <dcterms:created xsi:type="dcterms:W3CDTF">2026-05-26T03:59:00Z</dcterms:created>
  <dcterms:modified xsi:type="dcterms:W3CDTF">2026-05-26T03:59:00Z</dcterms:modified>
</cp:coreProperties>
</file>